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51" w:rsidRDefault="007F51A2" w:rsidP="00232C70">
      <w:pPr>
        <w:jc w:val="center"/>
        <w:rPr>
          <w:rFonts w:ascii="Times New Roman" w:hAnsi="Times New Roman" w:cs="Times New Roman"/>
          <w:b/>
          <w:bCs/>
        </w:rPr>
      </w:pPr>
      <w:r w:rsidRPr="00232C70">
        <w:rPr>
          <w:rFonts w:ascii="Times New Roman" w:hAnsi="Times New Roman" w:cs="Times New Roman"/>
          <w:b/>
          <w:bCs/>
        </w:rPr>
        <w:t xml:space="preserve">ИП </w:t>
      </w:r>
      <w:proofErr w:type="spellStart"/>
      <w:r w:rsidR="00930449">
        <w:rPr>
          <w:rFonts w:ascii="Times New Roman" w:hAnsi="Times New Roman" w:cs="Times New Roman"/>
          <w:b/>
          <w:bCs/>
        </w:rPr>
        <w:t>Вашакидзе</w:t>
      </w:r>
      <w:proofErr w:type="spellEnd"/>
      <w:r w:rsidR="00930449">
        <w:rPr>
          <w:rFonts w:ascii="Times New Roman" w:hAnsi="Times New Roman" w:cs="Times New Roman"/>
          <w:b/>
          <w:bCs/>
        </w:rPr>
        <w:t xml:space="preserve"> Д</w:t>
      </w:r>
      <w:r w:rsidRPr="00232C70">
        <w:rPr>
          <w:rFonts w:ascii="Times New Roman" w:hAnsi="Times New Roman" w:cs="Times New Roman"/>
          <w:b/>
          <w:bCs/>
        </w:rPr>
        <w:t>.</w:t>
      </w:r>
      <w:r w:rsidR="00930449">
        <w:rPr>
          <w:rFonts w:ascii="Times New Roman" w:hAnsi="Times New Roman" w:cs="Times New Roman"/>
          <w:b/>
          <w:bCs/>
        </w:rPr>
        <w:t>З.</w:t>
      </w:r>
      <w:bookmarkStart w:id="0" w:name="_GoBack"/>
      <w:bookmarkEnd w:id="0"/>
      <w:r w:rsidR="00C05751" w:rsidRPr="00232C70">
        <w:rPr>
          <w:rFonts w:ascii="Times New Roman" w:hAnsi="Times New Roman" w:cs="Times New Roman"/>
          <w:b/>
          <w:bCs/>
        </w:rPr>
        <w:t xml:space="preserve"> - ПОРЯДОК ОПРЕДЕЛЕНИЯ ЦЕН</w:t>
      </w:r>
    </w:p>
    <w:p w:rsidR="00232C70" w:rsidRPr="00232C70" w:rsidRDefault="00232C70" w:rsidP="00232C70">
      <w:pPr>
        <w:jc w:val="center"/>
        <w:rPr>
          <w:rFonts w:ascii="Times New Roman" w:hAnsi="Times New Roman" w:cs="Times New Roman"/>
          <w:b/>
          <w:bCs/>
        </w:rPr>
      </w:pP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 xml:space="preserve">Порядок определения цен (тарифов) на платные образовательные услуги, оказываемые </w:t>
      </w:r>
      <w:r w:rsidR="00930449">
        <w:rPr>
          <w:rFonts w:ascii="Times New Roman" w:hAnsi="Times New Roman" w:cs="Times New Roman"/>
        </w:rPr>
        <w:t xml:space="preserve">ИП </w:t>
      </w:r>
      <w:proofErr w:type="spellStart"/>
      <w:r w:rsidR="00930449">
        <w:rPr>
          <w:rFonts w:ascii="Times New Roman" w:hAnsi="Times New Roman" w:cs="Times New Roman"/>
        </w:rPr>
        <w:t>Вашакидзе</w:t>
      </w:r>
      <w:proofErr w:type="spellEnd"/>
      <w:r w:rsidR="00930449">
        <w:rPr>
          <w:rFonts w:ascii="Times New Roman" w:hAnsi="Times New Roman" w:cs="Times New Roman"/>
        </w:rPr>
        <w:t xml:space="preserve"> Д.З.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 xml:space="preserve">1. Настоящий Порядок разработан в целях определения цен (тарифов) на платные образовательные услуги, оказываемые </w:t>
      </w:r>
      <w:r w:rsidR="00930449">
        <w:rPr>
          <w:rFonts w:ascii="Times New Roman" w:hAnsi="Times New Roman" w:cs="Times New Roman"/>
        </w:rPr>
        <w:t xml:space="preserve">ИП </w:t>
      </w:r>
      <w:proofErr w:type="spellStart"/>
      <w:r w:rsidR="00930449">
        <w:rPr>
          <w:rFonts w:ascii="Times New Roman" w:hAnsi="Times New Roman" w:cs="Times New Roman"/>
        </w:rPr>
        <w:t>Вашакидзе</w:t>
      </w:r>
      <w:proofErr w:type="spellEnd"/>
      <w:r w:rsidR="00930449">
        <w:rPr>
          <w:rFonts w:ascii="Times New Roman" w:hAnsi="Times New Roman" w:cs="Times New Roman"/>
        </w:rPr>
        <w:t xml:space="preserve"> Д.З.</w:t>
      </w:r>
      <w:r w:rsidRPr="00232C70">
        <w:rPr>
          <w:rFonts w:ascii="Times New Roman" w:hAnsi="Times New Roman" w:cs="Times New Roman"/>
        </w:rPr>
        <w:t xml:space="preserve"> (далее </w:t>
      </w:r>
      <w:r w:rsidR="007A4170" w:rsidRPr="00232C70">
        <w:rPr>
          <w:rFonts w:ascii="Times New Roman" w:hAnsi="Times New Roman" w:cs="Times New Roman"/>
        </w:rPr>
        <w:t>образовательная организация</w:t>
      </w:r>
      <w:r w:rsidRPr="00232C70">
        <w:rPr>
          <w:rFonts w:ascii="Times New Roman" w:hAnsi="Times New Roman" w:cs="Times New Roman"/>
        </w:rPr>
        <w:t>).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 xml:space="preserve">2. </w:t>
      </w:r>
      <w:r w:rsidR="00930449">
        <w:rPr>
          <w:rFonts w:ascii="Times New Roman" w:hAnsi="Times New Roman" w:cs="Times New Roman"/>
        </w:rPr>
        <w:t xml:space="preserve">ИП </w:t>
      </w:r>
      <w:proofErr w:type="spellStart"/>
      <w:r w:rsidR="00930449">
        <w:rPr>
          <w:rFonts w:ascii="Times New Roman" w:hAnsi="Times New Roman" w:cs="Times New Roman"/>
        </w:rPr>
        <w:t>Вашакидзе</w:t>
      </w:r>
      <w:proofErr w:type="spellEnd"/>
      <w:r w:rsidR="00930449">
        <w:rPr>
          <w:rFonts w:ascii="Times New Roman" w:hAnsi="Times New Roman" w:cs="Times New Roman"/>
        </w:rPr>
        <w:t xml:space="preserve"> Д.З.</w:t>
      </w:r>
      <w:r w:rsidRPr="00232C70">
        <w:rPr>
          <w:rFonts w:ascii="Times New Roman" w:hAnsi="Times New Roman" w:cs="Times New Roman"/>
        </w:rPr>
        <w:t xml:space="preserve"> самостоятельно определяет цены (тарифы) на образовательные услуги на основании размера расчётных затрат на оказание образовательных услуг по основным видам деятельности, а также размера расчётных затрат на содержание имущества </w:t>
      </w:r>
      <w:r w:rsidR="007A4170" w:rsidRPr="00232C70">
        <w:rPr>
          <w:rFonts w:ascii="Times New Roman" w:hAnsi="Times New Roman" w:cs="Times New Roman"/>
        </w:rPr>
        <w:t>образовательной организации,</w:t>
      </w:r>
      <w:r w:rsidRPr="00232C70">
        <w:rPr>
          <w:rFonts w:ascii="Times New Roman" w:hAnsi="Times New Roman" w:cs="Times New Roman"/>
        </w:rPr>
        <w:t xml:space="preserve"> с учётом:</w:t>
      </w:r>
    </w:p>
    <w:p w:rsidR="00C05751" w:rsidRPr="00232C70" w:rsidRDefault="007A4170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— анализа фактических затрат</w:t>
      </w:r>
      <w:r w:rsidR="00C05751" w:rsidRPr="00232C70">
        <w:rPr>
          <w:rFonts w:ascii="Times New Roman" w:hAnsi="Times New Roman" w:cs="Times New Roman"/>
        </w:rPr>
        <w:t xml:space="preserve"> на оказание образовательных услуг по основным видам деятельности в предшествующие периоды, а при отсутствии данного вида услуг в предшествующем периоде с учётом планово-нормативных показателей на плановый период (год);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— прогнозной информации о динамике изменения уровня цен (тарифов) в составе затрат на оказание платных образовательных услуг по основным видам деятельности;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— анализа существующего и прогнозируемого объема рыночных предложений на аналогичные услуги и уровня цен (тарифов) на них;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— возможности развития и совершенствования образовательной деятельности и материально-технической базы учреждения.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 Расчет себестоимости платных образовательных услуг осуществляется в соответствии с принятой в учреждении методикой (если учредителем не установлено иное), которая группирует затраты на оказание платных образовательных услуг в соответствии с их экономическим содержанием на прямые и косвенные: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3.1. К прямым расходам относятся затраты, непосредственно связанные с оказанием платной образовательной услуги и потребляемые в процессе ее оказания: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3.1.1</w:t>
      </w:r>
      <w:r w:rsidR="007A4170" w:rsidRPr="00232C70">
        <w:rPr>
          <w:rFonts w:ascii="Times New Roman" w:hAnsi="Times New Roman" w:cs="Times New Roman"/>
        </w:rPr>
        <w:t xml:space="preserve"> </w:t>
      </w:r>
      <w:r w:rsidRPr="00232C70">
        <w:rPr>
          <w:rFonts w:ascii="Times New Roman" w:hAnsi="Times New Roman" w:cs="Times New Roman"/>
        </w:rPr>
        <w:t xml:space="preserve">.Оплата труда основного персонала </w:t>
      </w:r>
      <w:r w:rsidR="007A4170" w:rsidRPr="00232C70">
        <w:rPr>
          <w:rFonts w:ascii="Times New Roman" w:hAnsi="Times New Roman" w:cs="Times New Roman"/>
        </w:rPr>
        <w:t>образовательной организации</w:t>
      </w:r>
      <w:r w:rsidRPr="00232C70">
        <w:rPr>
          <w:rFonts w:ascii="Times New Roman" w:hAnsi="Times New Roman" w:cs="Times New Roman"/>
        </w:rPr>
        <w:t>, т.е. персонала непосредственно оказывающего платные образовательные услуги, определяется на основе действующих нормативных правовых актов. Расчёт расходов на оплату труда производится с учётом годового фонда рабочего времени и времени оказания услуги.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3.1.2.</w:t>
      </w:r>
      <w:r w:rsidR="007A4170" w:rsidRPr="00232C70">
        <w:rPr>
          <w:rFonts w:ascii="Times New Roman" w:hAnsi="Times New Roman" w:cs="Times New Roman"/>
        </w:rPr>
        <w:t xml:space="preserve"> </w:t>
      </w:r>
      <w:r w:rsidRPr="00232C70">
        <w:rPr>
          <w:rFonts w:ascii="Times New Roman" w:hAnsi="Times New Roman" w:cs="Times New Roman"/>
        </w:rPr>
        <w:t>Начисления на оплату труда основного персонала определяются в соответствии с законодательством Российской Федерации и включают взносы в Пенсионный фонд, а также взносы по страховым тарифам на обязательное страхование от несчастных случаев на производстве и профессиональных заболеваний.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3.1.3.Материальные затраты, которые определяются в соответствии с Налоговым кодексом Российской Федерации и включают расходы на приобретение инвентаря, оборудования, научно-методического обеспечения и других расходных материалов, используемых непосредственно в процессе оказания платной образовательной услуги. Материальные затраты рассчитываются на основе фактических данных за предшествующий период, а при отсутствии данного вида услуг в предшествующем периоде можно использовать планово-нормативные показатели на плановый период (год);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3.1.4.Плата за аренду помещений, которая определяется в соответствии с заключенными договорами. В прямые расходы арендная плата включается в том случае, если аренда уплачивается за помещения, в которых непосредственно оказывается образовательная услуга на платной основе.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3.1.5. Суммы начисленной амортизации по основным средствам, используемым при оказании платных образовательных услуг.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lastRenderedPageBreak/>
        <w:t>3.1.6. Консультационные услуги по подготовке слушателей к сдаче экзаменов в ГИБДД.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В связи с тем, что учреждение самостоятельно формирует свою учётную политику, исходя из сложившейся структуры, специфики и других особенностей деятельности, то к прямым расходам могут быть отнесены и другие виды затрат.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3.2. К косвенным расходам на оказание платных образовательных услуг в соответствии с Налоговым кодексом Российской Федерации относятся те виды затрат, которые необходимы для оказания платных образовательных услуг, но которые нельзя включить в себестоимость методом прямого счёта.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Косвенными расходами при оказании платных образовательных услуг являются: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3.2.1.</w:t>
      </w:r>
      <w:r w:rsidR="007A4170" w:rsidRPr="00232C70">
        <w:rPr>
          <w:rFonts w:ascii="Times New Roman" w:hAnsi="Times New Roman" w:cs="Times New Roman"/>
        </w:rPr>
        <w:t xml:space="preserve"> </w:t>
      </w:r>
      <w:r w:rsidRPr="00232C70">
        <w:rPr>
          <w:rFonts w:ascii="Times New Roman" w:hAnsi="Times New Roman" w:cs="Times New Roman"/>
        </w:rPr>
        <w:t xml:space="preserve">Оплата труда персонала </w:t>
      </w:r>
      <w:r w:rsidR="007A4170" w:rsidRPr="00232C70">
        <w:rPr>
          <w:rFonts w:ascii="Times New Roman" w:hAnsi="Times New Roman" w:cs="Times New Roman"/>
        </w:rPr>
        <w:t>образовательной организации</w:t>
      </w:r>
      <w:r w:rsidRPr="00232C70">
        <w:rPr>
          <w:rFonts w:ascii="Times New Roman" w:hAnsi="Times New Roman" w:cs="Times New Roman"/>
        </w:rPr>
        <w:t>, непосредственно не занятого в оказании платных образовательных услуг;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3.2.2.</w:t>
      </w:r>
      <w:r w:rsidR="007A4170" w:rsidRPr="00232C70">
        <w:rPr>
          <w:rFonts w:ascii="Times New Roman" w:hAnsi="Times New Roman" w:cs="Times New Roman"/>
        </w:rPr>
        <w:t xml:space="preserve"> </w:t>
      </w:r>
      <w:r w:rsidRPr="00232C70">
        <w:rPr>
          <w:rFonts w:ascii="Times New Roman" w:hAnsi="Times New Roman" w:cs="Times New Roman"/>
        </w:rPr>
        <w:t xml:space="preserve">Начисления на оплату труда персонал </w:t>
      </w:r>
      <w:r w:rsidR="007A4170" w:rsidRPr="00232C70">
        <w:rPr>
          <w:rFonts w:ascii="Times New Roman" w:hAnsi="Times New Roman" w:cs="Times New Roman"/>
        </w:rPr>
        <w:t>образовательной организации</w:t>
      </w:r>
      <w:r w:rsidRPr="00232C70">
        <w:rPr>
          <w:rFonts w:ascii="Times New Roman" w:hAnsi="Times New Roman" w:cs="Times New Roman"/>
        </w:rPr>
        <w:t>, непосредственно не занятого в оказании платных образовательных услуг, включающие взносы в Пенсионный фонд, а также взносы по страховым тарифам на обязательное страхование от несчастных случаев на производстве и профессиональных заболеваний;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3.2.3.Хозяйственные расходы (расходы на приобретение предметов снабжения, инвентаря, в том числе канцелярских товаров, картриджей, бумаги), коммунальные расходы, арендная плата за помещения, непосредственно не используемые для оказания платных образовательных услуг, услуги почты, услуги связи;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3.2.4. Амортизация основных средств, непосредственно не связанных с оказанием платных образовательных услуг.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3.3. Прочие расходы — определяются по фактическим данным предшествующего года, либо в случае отсутствия данных — в соответствии с планом работы на будущий год.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В себестоимость конкретной платной образовательной услуги косвенные расходы включаются в соответствии с принятой в учреждении методикой, разработанной в соответствии с требованиями действующего законодательства.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4. Цены (тарифы) на платные образовательные услуги устанавливаются с учетом покрытия издержек учреждения на оказание данных услуг и предусмотренной рентабельности не более 100 процентов.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5. Дискриминация цен на платные образовательные услуги.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5.1.Учитывая специфику формирования спроса на различные виды платных образовательных услуг, его неравномерность во времени, организация дополнительного профессионального образования может устанавливать различные цены на одну и ту же услугу (ценовая дискриминация) в зависимости от изменения спроса (если учредителем не установлено иное).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5.2.Применение пониженной цены допустимо, если предполагается, что экономический эффект будет обеспечиваться за счет: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— привлечения большего числа обучающихся;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— проведения занятий в группе;</w:t>
      </w:r>
    </w:p>
    <w:p w:rsidR="00C05751" w:rsidRPr="00232C70" w:rsidRDefault="00C05751" w:rsidP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>— проведения занятий на территории заказчика.</w:t>
      </w:r>
    </w:p>
    <w:p w:rsidR="00C66685" w:rsidRPr="00232C70" w:rsidRDefault="00C05751">
      <w:pPr>
        <w:rPr>
          <w:rFonts w:ascii="Times New Roman" w:hAnsi="Times New Roman" w:cs="Times New Roman"/>
        </w:rPr>
      </w:pPr>
      <w:r w:rsidRPr="00232C70">
        <w:rPr>
          <w:rFonts w:ascii="Times New Roman" w:hAnsi="Times New Roman" w:cs="Times New Roman"/>
        </w:rPr>
        <w:t xml:space="preserve">6. </w:t>
      </w:r>
      <w:proofErr w:type="gramStart"/>
      <w:r w:rsidRPr="00232C70">
        <w:rPr>
          <w:rFonts w:ascii="Times New Roman" w:hAnsi="Times New Roman" w:cs="Times New Roman"/>
        </w:rPr>
        <w:t xml:space="preserve">Перечень платных образовательных услуг, оказываемых учреждением, цены (тарифы) на платные образовательные услуги, а также изменения в перечень платных образовательных услуг и изменения цен (тарифов) на образовательные услуги утверждаются приказом директора </w:t>
      </w:r>
      <w:r w:rsidR="007A4170" w:rsidRPr="00232C70">
        <w:rPr>
          <w:rFonts w:ascii="Times New Roman" w:hAnsi="Times New Roman" w:cs="Times New Roman"/>
        </w:rPr>
        <w:t>образовательной организацией</w:t>
      </w:r>
      <w:r w:rsidRPr="00232C70">
        <w:rPr>
          <w:rFonts w:ascii="Times New Roman" w:hAnsi="Times New Roman" w:cs="Times New Roman"/>
        </w:rPr>
        <w:t xml:space="preserve"> и доводятся до сведения заказчика в установленном в учреждении порядке</w:t>
      </w:r>
      <w:r w:rsidR="00232C70">
        <w:rPr>
          <w:rFonts w:ascii="Times New Roman" w:hAnsi="Times New Roman" w:cs="Times New Roman"/>
        </w:rPr>
        <w:t>.</w:t>
      </w:r>
      <w:proofErr w:type="gramEnd"/>
    </w:p>
    <w:sectPr w:rsidR="00C66685" w:rsidRPr="00232C70" w:rsidSect="00232C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41"/>
    <w:rsid w:val="00232C70"/>
    <w:rsid w:val="0029158E"/>
    <w:rsid w:val="00642F41"/>
    <w:rsid w:val="007A4170"/>
    <w:rsid w:val="007F51A2"/>
    <w:rsid w:val="00930449"/>
    <w:rsid w:val="00A15050"/>
    <w:rsid w:val="00C0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Виталия Андреева</dc:creator>
  <cp:lastModifiedBy>DVS</cp:lastModifiedBy>
  <cp:revision>4</cp:revision>
  <dcterms:created xsi:type="dcterms:W3CDTF">2022-11-09T09:43:00Z</dcterms:created>
  <dcterms:modified xsi:type="dcterms:W3CDTF">2023-06-12T05:39:00Z</dcterms:modified>
</cp:coreProperties>
</file>